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6C089">
      <w:pPr>
        <w:shd w:val="clear"/>
        <w:adjustRightInd w:val="0"/>
        <w:snapToGrid w:val="0"/>
        <w:spacing w:line="594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7</w:t>
      </w:r>
    </w:p>
    <w:p w14:paraId="034EF6B1">
      <w:pPr>
        <w:shd w:val="clear"/>
        <w:spacing w:before="140" w:line="604" w:lineRule="exact"/>
        <w:ind w:left="1097"/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</w:pPr>
    </w:p>
    <w:p w14:paraId="1856FBAE">
      <w:pPr>
        <w:shd w:val="clear"/>
        <w:spacing w:before="140" w:line="604" w:lineRule="exact"/>
        <w:ind w:left="1097"/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</w:pPr>
    </w:p>
    <w:p w14:paraId="49828AF5">
      <w:pPr>
        <w:shd w:val="clear"/>
        <w:spacing w:before="140" w:line="604" w:lineRule="exact"/>
        <w:ind w:left="1097"/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</w:pPr>
    </w:p>
    <w:p w14:paraId="6314C22C">
      <w:pPr>
        <w:shd w:val="clear"/>
        <w:spacing w:before="140" w:line="604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  <w:lang w:val="en-US" w:eastAsia="zh-CN"/>
        </w:rPr>
        <w:t>留学回国人员创新创业大赛</w:t>
      </w:r>
    </w:p>
    <w:p w14:paraId="19F66560">
      <w:pPr>
        <w:shd w:val="clear"/>
        <w:spacing w:before="331" w:line="603" w:lineRule="exact"/>
        <w:ind w:left="3296"/>
        <w:rPr>
          <w:rFonts w:hint="eastAsia" w:ascii="方正小标宋简体" w:hAnsi="方正小标宋简体" w:eastAsia="方正小标宋简体" w:cs="方正小标宋简体"/>
          <w:b w:val="0"/>
          <w:bCs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</w:rPr>
        <w:t>项目计划书</w:t>
      </w:r>
    </w:p>
    <w:p w14:paraId="7F6890A4">
      <w:pPr>
        <w:shd w:val="clear"/>
        <w:spacing w:before="222" w:line="220" w:lineRule="auto"/>
        <w:ind w:left="3296"/>
        <w:outlineLvl w:val="2"/>
        <w:rPr>
          <w:rFonts w:hint="eastAsia" w:ascii="楷体_GB2312" w:hAnsi="楷体_GB2312" w:eastAsia="楷体_GB2312" w:cs="楷体_GB2312"/>
          <w:b w:val="0"/>
          <w:bCs w:val="0"/>
          <w:sz w:val="43"/>
          <w:szCs w:val="43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7"/>
          <w:sz w:val="43"/>
          <w:szCs w:val="43"/>
        </w:rPr>
        <w:t>（创</w:t>
      </w:r>
      <w:r>
        <w:rPr>
          <w:rFonts w:hint="eastAsia" w:ascii="楷体_GB2312" w:hAnsi="楷体_GB2312" w:eastAsia="楷体_GB2312" w:cs="楷体_GB2312"/>
          <w:b w:val="0"/>
          <w:bCs w:val="0"/>
          <w:spacing w:val="7"/>
          <w:sz w:val="43"/>
          <w:szCs w:val="43"/>
          <w:lang w:val="en-US" w:eastAsia="zh-CN"/>
        </w:rPr>
        <w:t>业</w:t>
      </w:r>
      <w:r>
        <w:rPr>
          <w:rFonts w:hint="eastAsia" w:ascii="楷体_GB2312" w:hAnsi="楷体_GB2312" w:eastAsia="楷体_GB2312" w:cs="楷体_GB2312"/>
          <w:b w:val="0"/>
          <w:bCs w:val="0"/>
          <w:spacing w:val="7"/>
          <w:sz w:val="43"/>
          <w:szCs w:val="43"/>
        </w:rPr>
        <w:t>赛）</w:t>
      </w:r>
    </w:p>
    <w:p w14:paraId="09DA9138">
      <w:pPr>
        <w:shd w:val="clear"/>
        <w:spacing w:line="269" w:lineRule="auto"/>
        <w:rPr>
          <w:rFonts w:ascii="Arial"/>
          <w:sz w:val="21"/>
        </w:rPr>
      </w:pPr>
    </w:p>
    <w:p w14:paraId="68C393FE">
      <w:pPr>
        <w:shd w:val="clear"/>
        <w:spacing w:line="269" w:lineRule="auto"/>
        <w:rPr>
          <w:rFonts w:ascii="Arial"/>
          <w:sz w:val="21"/>
        </w:rPr>
      </w:pPr>
    </w:p>
    <w:p w14:paraId="34CC4147">
      <w:pPr>
        <w:shd w:val="clear"/>
        <w:spacing w:line="269" w:lineRule="auto"/>
        <w:rPr>
          <w:rFonts w:ascii="Arial"/>
          <w:sz w:val="21"/>
        </w:rPr>
      </w:pPr>
    </w:p>
    <w:p w14:paraId="7A02AA0E">
      <w:pPr>
        <w:shd w:val="clear"/>
        <w:spacing w:line="269" w:lineRule="auto"/>
        <w:rPr>
          <w:rFonts w:ascii="Arial"/>
          <w:sz w:val="21"/>
        </w:rPr>
      </w:pPr>
    </w:p>
    <w:p w14:paraId="71B300CF">
      <w:pPr>
        <w:shd w:val="clear"/>
        <w:spacing w:line="269" w:lineRule="auto"/>
        <w:rPr>
          <w:rFonts w:ascii="Arial"/>
          <w:sz w:val="21"/>
        </w:rPr>
      </w:pPr>
    </w:p>
    <w:p w14:paraId="74B941A5">
      <w:pPr>
        <w:shd w:val="clear"/>
        <w:spacing w:line="269" w:lineRule="auto"/>
        <w:rPr>
          <w:rFonts w:ascii="Arial"/>
          <w:sz w:val="21"/>
        </w:rPr>
      </w:pPr>
    </w:p>
    <w:p w14:paraId="3B1B5970">
      <w:pPr>
        <w:shd w:val="clear"/>
        <w:spacing w:line="269" w:lineRule="auto"/>
        <w:rPr>
          <w:rFonts w:ascii="Arial"/>
          <w:sz w:val="21"/>
        </w:rPr>
      </w:pPr>
    </w:p>
    <w:p w14:paraId="5F883992">
      <w:pPr>
        <w:shd w:val="clear"/>
        <w:spacing w:line="270" w:lineRule="auto"/>
        <w:rPr>
          <w:rFonts w:ascii="Arial"/>
          <w:sz w:val="21"/>
        </w:rPr>
      </w:pPr>
    </w:p>
    <w:p w14:paraId="308028E6">
      <w:pPr>
        <w:shd w:val="clear"/>
        <w:tabs>
          <w:tab w:val="left" w:pos="8220"/>
        </w:tabs>
        <w:spacing w:before="101" w:line="457" w:lineRule="auto"/>
        <w:ind w:left="617" w:leftChars="294" w:right="337" w:firstLine="0" w:firstLineChars="0"/>
        <w:jc w:val="left"/>
        <w:rPr>
          <w:rFonts w:hint="eastAsia" w:ascii="楷体_GB2312" w:hAnsi="楷体_GB2312" w:eastAsia="楷体_GB2312" w:cs="楷体_GB2312"/>
          <w:sz w:val="31"/>
          <w:szCs w:val="31"/>
        </w:rPr>
      </w:pPr>
      <w:r>
        <w:rPr>
          <w:rFonts w:hint="eastAsia" w:ascii="楷体_GB2312" w:hAnsi="楷体_GB2312" w:eastAsia="楷体_GB2312" w:cs="楷体_GB2312"/>
          <w:spacing w:val="-10"/>
          <w:sz w:val="31"/>
          <w:szCs w:val="31"/>
        </w:rPr>
        <w:t>申</w:t>
      </w:r>
      <w:r>
        <w:rPr>
          <w:rFonts w:hint="eastAsia" w:ascii="楷体_GB2312" w:hAnsi="楷体_GB2312" w:eastAsia="楷体_GB2312" w:cs="楷体_GB2312"/>
          <w:spacing w:val="-10"/>
          <w:sz w:val="31"/>
          <w:szCs w:val="31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pacing w:val="-10"/>
          <w:sz w:val="31"/>
          <w:szCs w:val="31"/>
        </w:rPr>
        <w:t>报</w:t>
      </w:r>
      <w:r>
        <w:rPr>
          <w:rFonts w:hint="eastAsia" w:ascii="楷体_GB2312" w:hAnsi="楷体_GB2312" w:eastAsia="楷体_GB2312" w:cs="楷体_GB2312"/>
          <w:spacing w:val="-10"/>
          <w:sz w:val="31"/>
          <w:szCs w:val="31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pacing w:val="-10"/>
          <w:sz w:val="31"/>
          <w:szCs w:val="31"/>
        </w:rPr>
        <w:t>人  ：</w:t>
      </w:r>
      <w:r>
        <w:rPr>
          <w:rFonts w:hint="eastAsia" w:ascii="楷体_GB2312" w:hAnsi="楷体_GB2312" w:eastAsia="楷体_GB2312" w:cs="楷体_GB2312"/>
          <w:sz w:val="31"/>
          <w:szCs w:val="31"/>
          <w:u w:val="single" w:color="auto"/>
        </w:rPr>
        <w:tab/>
      </w:r>
      <w:r>
        <w:rPr>
          <w:rFonts w:hint="eastAsia" w:ascii="楷体_GB2312" w:hAnsi="楷体_GB2312" w:eastAsia="楷体_GB2312" w:cs="楷体_GB2312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3"/>
          <w:sz w:val="31"/>
          <w:szCs w:val="31"/>
        </w:rPr>
        <w:t>项</w:t>
      </w:r>
      <w:r>
        <w:rPr>
          <w:rFonts w:hint="eastAsia" w:ascii="楷体_GB2312" w:hAnsi="楷体_GB2312" w:eastAsia="楷体_GB2312" w:cs="楷体_GB2312"/>
          <w:spacing w:val="39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3"/>
          <w:sz w:val="31"/>
          <w:szCs w:val="31"/>
        </w:rPr>
        <w:t>目</w:t>
      </w:r>
      <w:r>
        <w:rPr>
          <w:rFonts w:hint="eastAsia" w:ascii="楷体_GB2312" w:hAnsi="楷体_GB2312" w:eastAsia="楷体_GB2312" w:cs="楷体_GB2312"/>
          <w:spacing w:val="-27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3"/>
          <w:sz w:val="31"/>
          <w:szCs w:val="31"/>
        </w:rPr>
        <w:t>名</w:t>
      </w:r>
      <w:r>
        <w:rPr>
          <w:rFonts w:hint="eastAsia" w:ascii="楷体_GB2312" w:hAnsi="楷体_GB2312" w:eastAsia="楷体_GB2312" w:cs="楷体_GB2312"/>
          <w:spacing w:val="-22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3"/>
          <w:sz w:val="31"/>
          <w:szCs w:val="31"/>
        </w:rPr>
        <w:t>称 ：</w:t>
      </w:r>
      <w:r>
        <w:rPr>
          <w:rFonts w:hint="eastAsia" w:ascii="楷体_GB2312" w:hAnsi="楷体_GB2312" w:eastAsia="楷体_GB2312" w:cs="楷体_GB2312"/>
          <w:sz w:val="31"/>
          <w:szCs w:val="31"/>
          <w:u w:val="single" w:color="auto"/>
        </w:rPr>
        <w:tab/>
      </w:r>
      <w:r>
        <w:rPr>
          <w:rFonts w:hint="eastAsia" w:ascii="楷体_GB2312" w:hAnsi="楷体_GB2312" w:eastAsia="楷体_GB2312" w:cs="楷体_GB2312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3"/>
          <w:sz w:val="31"/>
          <w:szCs w:val="31"/>
        </w:rPr>
        <w:t>项</w:t>
      </w:r>
      <w:r>
        <w:rPr>
          <w:rFonts w:hint="eastAsia" w:ascii="楷体_GB2312" w:hAnsi="楷体_GB2312" w:eastAsia="楷体_GB2312" w:cs="楷体_GB2312"/>
          <w:spacing w:val="39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3"/>
          <w:sz w:val="31"/>
          <w:szCs w:val="31"/>
        </w:rPr>
        <w:t>目</w:t>
      </w:r>
      <w:r>
        <w:rPr>
          <w:rFonts w:hint="eastAsia" w:ascii="楷体_GB2312" w:hAnsi="楷体_GB2312" w:eastAsia="楷体_GB2312" w:cs="楷体_GB2312"/>
          <w:spacing w:val="-27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27"/>
          <w:sz w:val="31"/>
          <w:szCs w:val="31"/>
          <w:lang w:val="en-US" w:eastAsia="zh-CN"/>
        </w:rPr>
        <w:t>领  域</w:t>
      </w:r>
      <w:r>
        <w:rPr>
          <w:rFonts w:hint="eastAsia" w:ascii="楷体_GB2312" w:hAnsi="楷体_GB2312" w:eastAsia="楷体_GB2312" w:cs="楷体_GB2312"/>
          <w:spacing w:val="-13"/>
          <w:sz w:val="31"/>
          <w:szCs w:val="31"/>
        </w:rPr>
        <w:t xml:space="preserve"> ：</w:t>
      </w:r>
      <w:r>
        <w:rPr>
          <w:rFonts w:hint="eastAsia" w:ascii="楷体_GB2312" w:hAnsi="楷体_GB2312" w:eastAsia="楷体_GB2312" w:cs="楷体_GB2312"/>
          <w:spacing w:val="5"/>
          <w:position w:val="-3"/>
          <w:sz w:val="24"/>
          <w:szCs w:val="24"/>
          <w:u w:val="single" w:color="auto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pacing w:val="-12"/>
          <w:position w:val="-3"/>
          <w:sz w:val="24"/>
          <w:szCs w:val="24"/>
          <w:u w:val="single" w:color="auto"/>
        </w:rPr>
        <w:t>（</w:t>
      </w:r>
      <w:r>
        <w:rPr>
          <w:rFonts w:hint="eastAsia" w:ascii="黑体" w:hAnsi="黑体" w:eastAsia="黑体" w:cs="黑体"/>
          <w:b w:val="0"/>
          <w:bCs w:val="0"/>
          <w:spacing w:val="-6"/>
          <w:position w:val="-3"/>
          <w:sz w:val="24"/>
          <w:szCs w:val="24"/>
          <w:u w:val="single" w:color="auto"/>
        </w:rPr>
        <w:t>按大赛通知比赛项目所列的专</w:t>
      </w:r>
      <w:r>
        <w:rPr>
          <w:rFonts w:hint="eastAsia" w:ascii="黑体" w:hAnsi="黑体" w:eastAsia="黑体" w:cs="黑体"/>
          <w:b w:val="0"/>
          <w:bCs w:val="0"/>
          <w:spacing w:val="-7"/>
          <w:position w:val="-3"/>
          <w:sz w:val="24"/>
          <w:szCs w:val="24"/>
          <w:u w:val="single" w:color="auto"/>
        </w:rPr>
        <w:t>业领域填写）</w:t>
      </w:r>
      <w:r>
        <w:rPr>
          <w:rFonts w:hint="eastAsia" w:ascii="楷体_GB2312" w:hAnsi="楷体_GB2312" w:eastAsia="楷体_GB2312" w:cs="楷体_GB2312"/>
          <w:position w:val="-3"/>
          <w:sz w:val="24"/>
          <w:szCs w:val="24"/>
          <w:u w:val="single" w:color="auto"/>
        </w:rPr>
        <w:tab/>
      </w:r>
      <w:r>
        <w:rPr>
          <w:rFonts w:hint="eastAsia" w:ascii="楷体_GB2312" w:hAnsi="楷体_GB2312" w:eastAsia="楷体_GB2312" w:cs="楷体_GB2312"/>
          <w:position w:val="-3"/>
          <w:sz w:val="24"/>
          <w:szCs w:val="24"/>
          <w:u w:val="single" w:color="auto"/>
        </w:rPr>
        <w:t xml:space="preserve"> </w:t>
      </w:r>
      <w:r>
        <w:rPr>
          <w:rFonts w:hint="eastAsia" w:ascii="楷体_GB2312" w:hAnsi="楷体_GB2312" w:eastAsia="楷体_GB2312" w:cs="楷体_GB2312"/>
          <w:spacing w:val="1"/>
          <w:sz w:val="31"/>
          <w:szCs w:val="31"/>
        </w:rPr>
        <w:t>联</w:t>
      </w:r>
      <w:r>
        <w:rPr>
          <w:rFonts w:hint="eastAsia" w:ascii="楷体_GB2312" w:hAnsi="楷体_GB2312" w:eastAsia="楷体_GB2312" w:cs="楷体_GB2312"/>
          <w:spacing w:val="1"/>
          <w:sz w:val="31"/>
          <w:szCs w:val="31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pacing w:val="1"/>
          <w:sz w:val="31"/>
          <w:szCs w:val="31"/>
        </w:rPr>
        <w:t>系</w:t>
      </w:r>
      <w:r>
        <w:rPr>
          <w:rFonts w:hint="eastAsia" w:ascii="楷体_GB2312" w:hAnsi="楷体_GB2312" w:eastAsia="楷体_GB2312" w:cs="楷体_GB2312"/>
          <w:spacing w:val="1"/>
          <w:sz w:val="31"/>
          <w:szCs w:val="31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pacing w:val="1"/>
          <w:sz w:val="31"/>
          <w:szCs w:val="31"/>
        </w:rPr>
        <w:t>人：</w:t>
      </w:r>
      <w:r>
        <w:rPr>
          <w:rFonts w:hint="eastAsia" w:ascii="楷体_GB2312" w:hAnsi="楷体_GB2312" w:eastAsia="楷体_GB2312" w:cs="楷体_GB2312"/>
          <w:spacing w:val="-121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28"/>
          <w:sz w:val="31"/>
          <w:szCs w:val="31"/>
          <w:u w:val="single" w:color="auto"/>
        </w:rPr>
        <w:t xml:space="preserve">    </w:t>
      </w:r>
      <w:r>
        <w:rPr>
          <w:rFonts w:hint="eastAsia" w:ascii="楷体_GB2312" w:hAnsi="楷体_GB2312" w:eastAsia="楷体_GB2312" w:cs="楷体_GB2312"/>
          <w:spacing w:val="1"/>
          <w:sz w:val="31"/>
          <w:szCs w:val="31"/>
          <w:u w:val="single" w:color="auto"/>
        </w:rPr>
        <w:t>联系电话</w:t>
      </w:r>
      <w:r>
        <w:rPr>
          <w:rFonts w:hint="eastAsia" w:ascii="楷体_GB2312" w:hAnsi="楷体_GB2312" w:eastAsia="楷体_GB2312" w:cs="楷体_GB2312"/>
          <w:spacing w:val="1"/>
          <w:sz w:val="31"/>
          <w:szCs w:val="31"/>
          <w:u w:val="single" w:color="auto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1"/>
          <w:szCs w:val="31"/>
          <w:u w:val="single" w:color="auto"/>
        </w:rPr>
        <w:tab/>
      </w:r>
      <w:r>
        <w:rPr>
          <w:rFonts w:hint="eastAsia" w:ascii="楷体_GB2312" w:hAnsi="楷体_GB2312" w:eastAsia="楷体_GB2312" w:cs="楷体_GB2312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0"/>
          <w:sz w:val="31"/>
          <w:szCs w:val="31"/>
        </w:rPr>
        <w:t>电 子</w:t>
      </w:r>
      <w:r>
        <w:rPr>
          <w:rFonts w:hint="eastAsia" w:ascii="楷体_GB2312" w:hAnsi="楷体_GB2312" w:eastAsia="楷体_GB2312" w:cs="楷体_GB2312"/>
          <w:spacing w:val="-8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0"/>
          <w:sz w:val="31"/>
          <w:szCs w:val="31"/>
        </w:rPr>
        <w:t>邮 箱 ：</w:t>
      </w:r>
      <w:r>
        <w:rPr>
          <w:rFonts w:hint="eastAsia" w:ascii="楷体_GB2312" w:hAnsi="楷体_GB2312" w:eastAsia="楷体_GB2312" w:cs="楷体_GB2312"/>
          <w:sz w:val="31"/>
          <w:szCs w:val="31"/>
          <w:u w:val="single" w:color="auto"/>
        </w:rPr>
        <w:tab/>
      </w:r>
      <w:r>
        <w:rPr>
          <w:rFonts w:hint="eastAsia" w:ascii="楷体_GB2312" w:hAnsi="楷体_GB2312" w:eastAsia="楷体_GB2312" w:cs="楷体_GB2312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3"/>
          <w:sz w:val="31"/>
          <w:szCs w:val="31"/>
        </w:rPr>
        <w:t>推</w:t>
      </w:r>
      <w:r>
        <w:rPr>
          <w:rFonts w:hint="eastAsia" w:ascii="楷体_GB2312" w:hAnsi="楷体_GB2312" w:eastAsia="楷体_GB2312" w:cs="楷体_GB2312"/>
          <w:spacing w:val="122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3"/>
          <w:sz w:val="31"/>
          <w:szCs w:val="31"/>
        </w:rPr>
        <w:t>荐</w:t>
      </w:r>
      <w:r>
        <w:rPr>
          <w:rFonts w:hint="eastAsia" w:ascii="楷体_GB2312" w:hAnsi="楷体_GB2312" w:eastAsia="楷体_GB2312" w:cs="楷体_GB2312"/>
          <w:spacing w:val="123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3"/>
          <w:sz w:val="31"/>
          <w:szCs w:val="31"/>
        </w:rPr>
        <w:t>单</w:t>
      </w:r>
      <w:r>
        <w:rPr>
          <w:rFonts w:hint="eastAsia" w:ascii="楷体_GB2312" w:hAnsi="楷体_GB2312" w:eastAsia="楷体_GB2312" w:cs="楷体_GB2312"/>
          <w:spacing w:val="120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3"/>
          <w:sz w:val="31"/>
          <w:szCs w:val="31"/>
        </w:rPr>
        <w:t>位</w:t>
      </w:r>
    </w:p>
    <w:p w14:paraId="5910743F">
      <w:pPr>
        <w:shd w:val="clear"/>
        <w:spacing w:before="2" w:line="218" w:lineRule="auto"/>
        <w:ind w:left="567"/>
        <w:rPr>
          <w:rFonts w:hint="eastAsia" w:ascii="楷体_GB2312" w:hAnsi="楷体_GB2312" w:eastAsia="楷体_GB2312" w:cs="楷体_GB2312"/>
          <w:sz w:val="31"/>
          <w:szCs w:val="31"/>
        </w:rPr>
      </w:pPr>
      <w:r>
        <w:rPr>
          <w:rFonts w:hint="eastAsia" w:ascii="楷体_GB2312" w:hAnsi="楷体_GB2312" w:eastAsia="楷体_GB2312" w:cs="楷体_GB2312"/>
          <w:spacing w:val="3"/>
          <w:sz w:val="31"/>
          <w:szCs w:val="31"/>
        </w:rPr>
        <w:t>（</w:t>
      </w:r>
      <w:r>
        <w:rPr>
          <w:rFonts w:hint="eastAsia" w:ascii="楷体_GB2312" w:hAnsi="楷体_GB2312" w:eastAsia="楷体_GB2312" w:cs="楷体_GB2312"/>
          <w:spacing w:val="-28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3"/>
          <w:sz w:val="31"/>
          <w:szCs w:val="31"/>
        </w:rPr>
        <w:t>公</w:t>
      </w:r>
      <w:r>
        <w:rPr>
          <w:rFonts w:hint="eastAsia" w:ascii="楷体_GB2312" w:hAnsi="楷体_GB2312" w:eastAsia="楷体_GB2312" w:cs="楷体_GB2312"/>
          <w:spacing w:val="-26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3"/>
          <w:sz w:val="31"/>
          <w:szCs w:val="31"/>
        </w:rPr>
        <w:t>章</w:t>
      </w:r>
      <w:r>
        <w:rPr>
          <w:rFonts w:hint="eastAsia" w:ascii="楷体_GB2312" w:hAnsi="楷体_GB2312" w:eastAsia="楷体_GB2312" w:cs="楷体_GB2312"/>
          <w:spacing w:val="-28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1"/>
          <w:sz w:val="31"/>
          <w:szCs w:val="31"/>
        </w:rPr>
        <w:t>）</w:t>
      </w:r>
      <w:r>
        <w:rPr>
          <w:rFonts w:hint="eastAsia" w:ascii="楷体_GB2312" w:hAnsi="楷体_GB2312" w:eastAsia="楷体_GB2312" w:cs="楷体_GB2312"/>
          <w:spacing w:val="6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1"/>
          <w:sz w:val="31"/>
          <w:szCs w:val="31"/>
        </w:rPr>
        <w:t>：</w:t>
      </w:r>
      <w:r>
        <w:rPr>
          <w:rFonts w:hint="eastAsia" w:ascii="楷体_GB2312" w:hAnsi="楷体_GB2312" w:eastAsia="楷体_GB2312" w:cs="楷体_GB2312"/>
          <w:sz w:val="31"/>
          <w:szCs w:val="31"/>
          <w:u w:val="single" w:color="auto"/>
        </w:rPr>
        <w:t xml:space="preserve">                                    </w:t>
      </w:r>
    </w:p>
    <w:p w14:paraId="7A5C305F">
      <w:pPr>
        <w:shd w:val="clear"/>
        <w:spacing w:line="218" w:lineRule="auto"/>
        <w:rPr>
          <w:rFonts w:ascii="KaiTi_GB2312" w:hAnsi="KaiTi_GB2312" w:eastAsia="KaiTi_GB2312" w:cs="KaiTi_GB2312"/>
          <w:sz w:val="31"/>
          <w:szCs w:val="31"/>
        </w:rPr>
        <w:sectPr>
          <w:footerReference r:id="rId3" w:type="default"/>
          <w:pgSz w:w="11906" w:h="16839"/>
          <w:pgMar w:top="1431" w:right="1785" w:bottom="1718" w:left="1561" w:header="0" w:footer="1438" w:gutter="0"/>
          <w:pgNumType w:fmt="numberInDash"/>
          <w:cols w:space="720" w:num="1"/>
        </w:sectPr>
      </w:pPr>
    </w:p>
    <w:p w14:paraId="331D42BB">
      <w:pPr>
        <w:shd w:val="clear"/>
        <w:spacing w:before="101" w:line="227" w:lineRule="auto"/>
        <w:ind w:left="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一、项目摘要</w:t>
      </w:r>
    </w:p>
    <w:p w14:paraId="32F1EDED">
      <w:pPr>
        <w:shd w:val="clear"/>
        <w:spacing w:line="88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5A71B094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798F96A7">
            <w:pPr>
              <w:shd w:val="clear"/>
              <w:spacing w:before="188" w:line="215" w:lineRule="auto"/>
              <w:ind w:left="31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简要介绍参赛项目总体情况及核心竞争力（限</w:t>
            </w:r>
            <w:r>
              <w:rPr>
                <w:rFonts w:ascii="KaiTi_GB2312" w:hAnsi="KaiTi_GB2312" w:eastAsia="KaiTi_GB2312" w:cs="KaiTi_GB2312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1000</w:t>
            </w:r>
            <w:r>
              <w:rPr>
                <w:rFonts w:ascii="KaiTi_GB2312" w:hAnsi="KaiTi_GB2312" w:eastAsia="KaiTi_GB2312" w:cs="KaiTi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字内）</w:t>
            </w:r>
          </w:p>
        </w:tc>
      </w:tr>
      <w:tr w14:paraId="6DB8B461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1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71BADC4E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5FC07113">
      <w:pPr>
        <w:shd w:val="clear"/>
        <w:spacing w:line="319" w:lineRule="auto"/>
        <w:rPr>
          <w:rFonts w:ascii="Arial"/>
          <w:sz w:val="21"/>
        </w:rPr>
      </w:pPr>
    </w:p>
    <w:p w14:paraId="29C539A4">
      <w:pPr>
        <w:shd w:val="clear"/>
        <w:spacing w:line="183" w:lineRule="auto"/>
        <w:rPr>
          <w:rFonts w:ascii="宋体" w:hAnsi="宋体" w:eastAsia="宋体" w:cs="宋体"/>
          <w:sz w:val="28"/>
          <w:szCs w:val="28"/>
        </w:rPr>
        <w:sectPr>
          <w:footerReference r:id="rId4" w:type="default"/>
          <w:pgSz w:w="11906" w:h="16839"/>
          <w:pgMar w:top="1429" w:right="1516" w:bottom="1417" w:left="1516" w:header="0" w:footer="1361" w:gutter="0"/>
          <w:pgNumType w:fmt="numberInDash"/>
          <w:cols w:space="0" w:num="1"/>
          <w:rtlGutter w:val="0"/>
          <w:docGrid w:linePitch="0" w:charSpace="0"/>
        </w:sectPr>
      </w:pPr>
    </w:p>
    <w:p w14:paraId="6E483C51">
      <w:pPr>
        <w:shd w:val="clear"/>
        <w:spacing w:before="101" w:line="228" w:lineRule="auto"/>
        <w:ind w:left="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二、初创型企业基本情况</w:t>
      </w:r>
    </w:p>
    <w:p w14:paraId="2FB96A54">
      <w:pPr>
        <w:shd w:val="clear"/>
        <w:spacing w:line="85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196638E2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5E9A5496">
            <w:pPr>
              <w:shd w:val="clear"/>
              <w:spacing w:before="212" w:line="216" w:lineRule="auto"/>
              <w:ind w:left="14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参赛项目所在初创型企业的基本情况（限</w:t>
            </w:r>
            <w:r>
              <w:rPr>
                <w:rFonts w:ascii="KaiTi_GB2312" w:hAnsi="KaiTi_GB2312" w:eastAsia="KaiTi_GB2312" w:cs="KaiTi_GB2312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1000</w:t>
            </w:r>
            <w:r>
              <w:rPr>
                <w:rFonts w:ascii="KaiTi_GB2312" w:hAnsi="KaiTi_GB2312" w:eastAsia="KaiTi_GB2312" w:cs="KaiTi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字内）</w:t>
            </w:r>
          </w:p>
        </w:tc>
      </w:tr>
      <w:tr w14:paraId="3EB0EC31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1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053060C2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6011ADAB">
      <w:pPr>
        <w:shd w:val="clear"/>
        <w:rPr>
          <w:rFonts w:ascii="Arial"/>
          <w:sz w:val="21"/>
        </w:rPr>
      </w:pPr>
    </w:p>
    <w:p w14:paraId="0D0D5318">
      <w:pPr>
        <w:shd w:val="clear"/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516" w:bottom="1717" w:left="1516" w:header="0" w:footer="1438" w:gutter="0"/>
          <w:pgNumType w:fmt="numberInDash"/>
          <w:cols w:space="720" w:num="1"/>
        </w:sectPr>
      </w:pPr>
    </w:p>
    <w:p w14:paraId="2054B3D5">
      <w:pPr>
        <w:shd w:val="clear"/>
        <w:spacing w:before="101" w:line="228" w:lineRule="auto"/>
        <w:ind w:left="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三、核心团队基本情况</w:t>
      </w:r>
    </w:p>
    <w:p w14:paraId="49E33B4F">
      <w:pPr>
        <w:shd w:val="clear"/>
        <w:spacing w:line="85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34DB9660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081DD317">
            <w:pPr>
              <w:shd w:val="clear"/>
              <w:spacing w:before="150" w:line="280" w:lineRule="auto"/>
              <w:ind w:left="18" w:right="2" w:hanging="4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参赛项目所在初创型企业的法定代表人、高级管理人员、技术研发负责人等核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心成员</w:t>
            </w:r>
            <w:r>
              <w:rPr>
                <w:rFonts w:ascii="KaiTi_GB2312" w:hAnsi="KaiTi_GB2312" w:eastAsia="KaiTi_GB2312" w:cs="KaiTi_GB2312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5"/>
                <w:sz w:val="24"/>
                <w:szCs w:val="24"/>
              </w:rPr>
              <w:t>情况（限</w:t>
            </w:r>
            <w:r>
              <w:rPr>
                <w:rFonts w:ascii="KaiTi_GB2312" w:hAnsi="KaiTi_GB2312" w:eastAsia="KaiTi_GB2312" w:cs="KaiTi_GB2312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5"/>
                <w:sz w:val="24"/>
                <w:szCs w:val="24"/>
              </w:rPr>
              <w:t>1000</w:t>
            </w:r>
            <w:r>
              <w:rPr>
                <w:rFonts w:ascii="KaiTi_GB2312" w:hAnsi="KaiTi_GB2312" w:eastAsia="KaiTi_GB2312" w:cs="KaiTi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5"/>
                <w:sz w:val="24"/>
                <w:szCs w:val="24"/>
              </w:rPr>
              <w:t>字内）</w:t>
            </w:r>
          </w:p>
        </w:tc>
      </w:tr>
      <w:tr w14:paraId="2EE3F013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9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62BAF6D0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267114EF">
      <w:pPr>
        <w:shd w:val="clear"/>
        <w:rPr>
          <w:rFonts w:ascii="Arial"/>
          <w:sz w:val="21"/>
        </w:rPr>
      </w:pPr>
    </w:p>
    <w:p w14:paraId="42CCE6D1">
      <w:pPr>
        <w:shd w:val="clear"/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516" w:bottom="1717" w:left="1516" w:header="0" w:footer="1438" w:gutter="0"/>
          <w:pgNumType w:fmt="numberInDash"/>
          <w:cols w:space="720" w:num="1"/>
        </w:sectPr>
      </w:pPr>
    </w:p>
    <w:p w14:paraId="61B407A1">
      <w:pPr>
        <w:shd w:val="clear"/>
        <w:spacing w:before="101" w:line="226" w:lineRule="auto"/>
        <w:ind w:left="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四、所提供的主要产品或服务</w:t>
      </w:r>
    </w:p>
    <w:p w14:paraId="6CB89E34">
      <w:pPr>
        <w:shd w:val="clear"/>
        <w:spacing w:line="89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7F28B098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</w:tblPrEx>
        <w:trPr>
          <w:trHeight w:val="575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164E751A">
            <w:pPr>
              <w:shd w:val="clear"/>
              <w:spacing w:before="212" w:line="216" w:lineRule="auto"/>
              <w:ind w:left="14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参赛项目所提供的主要产品或服务（限</w:t>
            </w:r>
            <w:r>
              <w:rPr>
                <w:rFonts w:ascii="KaiTi_GB2312" w:hAnsi="KaiTi_GB2312" w:eastAsia="KaiTi_GB2312" w:cs="KaiTi_GB2312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500</w:t>
            </w:r>
            <w:r>
              <w:rPr>
                <w:rFonts w:ascii="KaiTi_GB2312" w:hAnsi="KaiTi_GB2312" w:eastAsia="KaiTi_GB2312" w:cs="KaiTi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字内）</w:t>
            </w:r>
          </w:p>
        </w:tc>
      </w:tr>
      <w:tr w14:paraId="296A161F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2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458C342B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5D383BD7">
      <w:pPr>
        <w:shd w:val="clear"/>
        <w:rPr>
          <w:rFonts w:ascii="Arial"/>
          <w:sz w:val="21"/>
        </w:rPr>
      </w:pPr>
    </w:p>
    <w:p w14:paraId="5B2E5E74">
      <w:pPr>
        <w:shd w:val="clear"/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516" w:bottom="1717" w:left="1516" w:header="0" w:footer="1438" w:gutter="0"/>
          <w:pgNumType w:fmt="numberInDash"/>
          <w:cols w:space="720" w:num="1"/>
        </w:sectPr>
      </w:pPr>
    </w:p>
    <w:p w14:paraId="22538F00">
      <w:pPr>
        <w:shd w:val="clear"/>
        <w:spacing w:before="101" w:line="226" w:lineRule="auto"/>
        <w:ind w:left="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五、项目创新性及其优势分析</w:t>
      </w:r>
    </w:p>
    <w:p w14:paraId="62443AA7">
      <w:pPr>
        <w:shd w:val="clear"/>
        <w:spacing w:line="89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0E442155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125CEC61">
            <w:pPr>
              <w:shd w:val="clear"/>
              <w:spacing w:before="150" w:line="280" w:lineRule="auto"/>
              <w:ind w:left="18" w:right="2" w:hanging="4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参赛项目的关键技术或拟解决的关键问题，重点说明创新性、申获专利情况等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项目优</w:t>
            </w:r>
            <w:r>
              <w:rPr>
                <w:rFonts w:ascii="KaiTi_GB2312" w:hAnsi="KaiTi_GB2312" w:eastAsia="KaiTi_GB2312" w:cs="KaiTi_GB2312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5"/>
                <w:sz w:val="24"/>
                <w:szCs w:val="24"/>
              </w:rPr>
              <w:t>势（限</w:t>
            </w:r>
            <w:r>
              <w:rPr>
                <w:rFonts w:ascii="KaiTi_GB2312" w:hAnsi="KaiTi_GB2312" w:eastAsia="KaiTi_GB2312" w:cs="KaiTi_GB2312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5"/>
                <w:sz w:val="24"/>
                <w:szCs w:val="24"/>
              </w:rPr>
              <w:t>2000</w:t>
            </w:r>
            <w:r>
              <w:rPr>
                <w:rFonts w:ascii="KaiTi_GB2312" w:hAnsi="KaiTi_GB2312" w:eastAsia="KaiTi_GB2312" w:cs="KaiTi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5"/>
                <w:sz w:val="24"/>
                <w:szCs w:val="24"/>
              </w:rPr>
              <w:t>字内）</w:t>
            </w:r>
          </w:p>
        </w:tc>
      </w:tr>
      <w:tr w14:paraId="5E216021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8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09B96931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283AABC0">
      <w:pPr>
        <w:shd w:val="clear"/>
        <w:rPr>
          <w:rFonts w:ascii="Arial"/>
          <w:sz w:val="21"/>
        </w:rPr>
      </w:pPr>
    </w:p>
    <w:p w14:paraId="2DF12A73">
      <w:pPr>
        <w:shd w:val="clear"/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516" w:bottom="1717" w:left="1516" w:header="0" w:footer="1438" w:gutter="0"/>
          <w:pgNumType w:fmt="numberInDash"/>
          <w:cols w:space="720" w:num="1"/>
        </w:sectPr>
      </w:pPr>
    </w:p>
    <w:p w14:paraId="3785D54C">
      <w:pPr>
        <w:shd w:val="clear"/>
        <w:spacing w:before="101" w:line="227" w:lineRule="auto"/>
        <w:ind w:left="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六、主要商业模式</w:t>
      </w:r>
    </w:p>
    <w:p w14:paraId="4023A0FC">
      <w:pPr>
        <w:shd w:val="clear"/>
        <w:spacing w:line="88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01984816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3F2730FF">
            <w:pPr>
              <w:shd w:val="clear"/>
              <w:spacing w:before="215" w:line="214" w:lineRule="auto"/>
              <w:ind w:left="10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1"/>
                <w:sz w:val="24"/>
                <w:szCs w:val="24"/>
              </w:rPr>
              <w:t>企业的主要商业模式，包括市场分析、产品定价、市场营销等（限</w:t>
            </w:r>
            <w:r>
              <w:rPr>
                <w:rFonts w:ascii="KaiTi_GB2312" w:hAnsi="KaiTi_GB2312" w:eastAsia="KaiTi_GB2312" w:cs="KaiTi_GB2312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1"/>
                <w:sz w:val="24"/>
                <w:szCs w:val="24"/>
              </w:rPr>
              <w:t>2</w:t>
            </w: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000</w:t>
            </w:r>
            <w:r>
              <w:rPr>
                <w:rFonts w:ascii="KaiTi_GB2312" w:hAnsi="KaiTi_GB2312" w:eastAsia="KaiTi_GB2312" w:cs="KaiTi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字内）</w:t>
            </w:r>
          </w:p>
        </w:tc>
      </w:tr>
      <w:tr w14:paraId="02AE5CBA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9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59846694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003DC89F">
      <w:pPr>
        <w:shd w:val="clear"/>
        <w:rPr>
          <w:rFonts w:ascii="Arial"/>
          <w:sz w:val="21"/>
        </w:rPr>
      </w:pPr>
    </w:p>
    <w:p w14:paraId="00F676B0">
      <w:pPr>
        <w:shd w:val="clear"/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516" w:bottom="1717" w:left="1516" w:header="0" w:footer="1438" w:gutter="0"/>
          <w:pgNumType w:fmt="numberInDash"/>
          <w:cols w:space="720" w:num="1"/>
        </w:sectPr>
      </w:pPr>
    </w:p>
    <w:p w14:paraId="01065B67">
      <w:pPr>
        <w:shd w:val="clear"/>
        <w:spacing w:before="101" w:line="226" w:lineRule="auto"/>
        <w:ind w:left="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七、财务规划及风险防控</w:t>
      </w:r>
    </w:p>
    <w:p w14:paraId="56BBF121">
      <w:pPr>
        <w:shd w:val="clear"/>
        <w:spacing w:line="89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225C2970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13886691">
            <w:pPr>
              <w:shd w:val="clear"/>
              <w:spacing w:before="152" w:line="279" w:lineRule="auto"/>
              <w:ind w:left="25" w:right="2" w:hanging="7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项</w:t>
            </w:r>
            <w:r>
              <w:rPr>
                <w:rFonts w:ascii="KaiTi_GB2312" w:hAnsi="KaiTi_GB2312" w:eastAsia="KaiTi_GB2312" w:cs="KaiTi_GB2312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目（企业）融资需求及财务规划（包括过往融资情</w:t>
            </w:r>
            <w:r>
              <w:rPr>
                <w:rFonts w:ascii="KaiTi_GB2312" w:hAnsi="KaiTi_GB2312" w:eastAsia="KaiTi_GB2312" w:cs="KaiTi_GB2312"/>
                <w:spacing w:val="-4"/>
                <w:sz w:val="24"/>
                <w:szCs w:val="24"/>
              </w:rPr>
              <w:t>况、下一步融资计划等</w:t>
            </w:r>
            <w:r>
              <w:rPr>
                <w:rFonts w:ascii="KaiTi_GB2312" w:hAnsi="KaiTi_GB2312" w:eastAsia="KaiTi_GB2312" w:cs="KaiTi_GB2312"/>
                <w:spacing w:val="-9"/>
                <w:sz w:val="24"/>
                <w:szCs w:val="24"/>
              </w:rPr>
              <w:t>），</w:t>
            </w:r>
            <w:r>
              <w:rPr>
                <w:rFonts w:ascii="KaiTi_GB2312" w:hAnsi="KaiTi_GB2312" w:eastAsia="KaiTi_GB2312" w:cs="KaiTi_GB2312"/>
                <w:spacing w:val="-4"/>
                <w:sz w:val="24"/>
                <w:szCs w:val="24"/>
              </w:rPr>
              <w:t>风险</w:t>
            </w:r>
            <w:r>
              <w:rPr>
                <w:rFonts w:ascii="KaiTi_GB2312" w:hAnsi="KaiTi_GB2312" w:eastAsia="KaiTi_GB2312" w:cs="KaiTi_GB2312"/>
                <w:spacing w:val="-5"/>
                <w:sz w:val="24"/>
                <w:szCs w:val="24"/>
              </w:rPr>
              <w:t>防控措施（限</w:t>
            </w:r>
            <w:r>
              <w:rPr>
                <w:rFonts w:ascii="KaiTi_GB2312" w:hAnsi="KaiTi_GB2312" w:eastAsia="KaiTi_GB2312" w:cs="KaiTi_GB2312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5"/>
                <w:sz w:val="24"/>
                <w:szCs w:val="24"/>
              </w:rPr>
              <w:t>2000</w:t>
            </w:r>
            <w:r>
              <w:rPr>
                <w:rFonts w:ascii="KaiTi_GB2312" w:hAnsi="KaiTi_GB2312" w:eastAsia="KaiTi_GB2312" w:cs="KaiTi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5"/>
                <w:sz w:val="24"/>
                <w:szCs w:val="24"/>
              </w:rPr>
              <w:t>字内）</w:t>
            </w:r>
          </w:p>
        </w:tc>
      </w:tr>
      <w:tr w14:paraId="5D1BF440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6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1A23E3E9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157A78AE">
      <w:pPr>
        <w:shd w:val="clear"/>
        <w:spacing w:line="183" w:lineRule="auto"/>
        <w:rPr>
          <w:rFonts w:ascii="宋体" w:hAnsi="宋体" w:eastAsia="宋体" w:cs="宋体"/>
          <w:sz w:val="28"/>
          <w:szCs w:val="28"/>
        </w:rPr>
        <w:sectPr>
          <w:footerReference r:id="rId10" w:type="default"/>
          <w:pgSz w:w="11906" w:h="16839"/>
          <w:pgMar w:top="1431" w:right="1516" w:bottom="400" w:left="1516" w:header="0" w:footer="1474" w:gutter="0"/>
          <w:pgNumType w:fmt="numberInDash"/>
          <w:cols w:space="720" w:num="1"/>
        </w:sectPr>
      </w:pPr>
    </w:p>
    <w:p w14:paraId="79BCBA15">
      <w:pPr>
        <w:shd w:val="clear"/>
        <w:spacing w:before="101" w:line="227" w:lineRule="auto"/>
        <w:ind w:left="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八、参赛项目获奖情况</w:t>
      </w:r>
    </w:p>
    <w:p w14:paraId="2BED1FE1">
      <w:pPr>
        <w:shd w:val="clear"/>
        <w:spacing w:line="88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4F2DF51E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4A7987D1">
            <w:pPr>
              <w:shd w:val="clear"/>
              <w:spacing w:before="212" w:line="216" w:lineRule="auto"/>
              <w:ind w:left="14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参赛项目已获得奖项情况（限</w:t>
            </w:r>
            <w:r>
              <w:rPr>
                <w:rFonts w:ascii="KaiTi_GB2312" w:hAnsi="KaiTi_GB2312" w:eastAsia="KaiTi_GB2312" w:cs="KaiTi_GB2312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1000</w:t>
            </w:r>
            <w:r>
              <w:rPr>
                <w:rFonts w:ascii="KaiTi_GB2312" w:hAnsi="KaiTi_GB2312" w:eastAsia="KaiTi_GB2312" w:cs="KaiTi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字内，没有可填无）</w:t>
            </w:r>
          </w:p>
        </w:tc>
      </w:tr>
      <w:tr w14:paraId="49968A40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6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4147F11C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4C84459F">
      <w:pPr>
        <w:shd w:val="clear"/>
        <w:rPr>
          <w:rFonts w:ascii="Arial"/>
          <w:sz w:val="21"/>
        </w:rPr>
      </w:pPr>
    </w:p>
    <w:p w14:paraId="4D1CC000">
      <w:pPr>
        <w:shd w:val="clear"/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516" w:bottom="1718" w:left="1516" w:header="0" w:footer="1438" w:gutter="0"/>
          <w:pgNumType w:fmt="numberInDash"/>
          <w:cols w:space="720" w:num="1"/>
        </w:sectPr>
      </w:pPr>
    </w:p>
    <w:p w14:paraId="0E58C2A1">
      <w:pPr>
        <w:shd w:val="clear"/>
        <w:spacing w:before="101" w:line="226" w:lineRule="auto"/>
        <w:ind w:left="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九、创业服务需求</w:t>
      </w:r>
    </w:p>
    <w:p w14:paraId="3F004C58">
      <w:pPr>
        <w:shd w:val="clear"/>
        <w:spacing w:line="89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6B805BF6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23A64CEE">
            <w:pPr>
              <w:shd w:val="clear"/>
              <w:spacing w:before="152" w:line="279" w:lineRule="auto"/>
              <w:ind w:left="22" w:hanging="16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8"/>
                <w:sz w:val="24"/>
                <w:szCs w:val="24"/>
              </w:rPr>
              <w:t>请具体填写创业服务需求，包括但不限于资本对接、知识产权、人才招聘、技术合</w:t>
            </w:r>
            <w:r>
              <w:rPr>
                <w:rFonts w:ascii="KaiTi_GB2312" w:hAnsi="KaiTi_GB2312" w:eastAsia="KaiTi_GB2312" w:cs="KaiTi_GB2312"/>
                <w:spacing w:val="-9"/>
                <w:sz w:val="24"/>
                <w:szCs w:val="24"/>
              </w:rPr>
              <w:t>作、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市场渠道资源等，供大赛期间及赛后推进成果转化对</w:t>
            </w:r>
            <w:r>
              <w:rPr>
                <w:rFonts w:ascii="KaiTi_GB2312" w:hAnsi="KaiTi_GB2312" w:eastAsia="KaiTi_GB2312" w:cs="KaiTi_GB2312"/>
                <w:spacing w:val="-4"/>
                <w:sz w:val="24"/>
                <w:szCs w:val="24"/>
              </w:rPr>
              <w:t>接时参考（限</w:t>
            </w:r>
            <w:r>
              <w:rPr>
                <w:rFonts w:ascii="KaiTi_GB2312" w:hAnsi="KaiTi_GB2312" w:eastAsia="KaiTi_GB2312" w:cs="KaiTi_GB2312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4"/>
                <w:sz w:val="24"/>
                <w:szCs w:val="24"/>
              </w:rPr>
              <w:t>1000</w:t>
            </w:r>
            <w:r>
              <w:rPr>
                <w:rFonts w:ascii="KaiTi_GB2312" w:hAnsi="KaiTi_GB2312" w:eastAsia="KaiTi_GB2312" w:cs="KaiTi_GB2312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4"/>
                <w:sz w:val="24"/>
                <w:szCs w:val="24"/>
              </w:rPr>
              <w:t>字内）</w:t>
            </w:r>
          </w:p>
        </w:tc>
      </w:tr>
      <w:tr w14:paraId="14D05897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8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61B0C983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576B809B">
      <w:bookmarkStart w:id="0" w:name="_GoBack"/>
      <w:bookmarkEnd w:id="0"/>
    </w:p>
    <w:sectPr>
      <w:headerReference r:id="rId12" w:type="default"/>
      <w:footerReference r:id="rId13" w:type="default"/>
      <w:footerReference r:id="rId14" w:type="even"/>
      <w:pgSz w:w="11906" w:h="16838"/>
      <w:pgMar w:top="1610" w:right="1633" w:bottom="1610" w:left="1633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B6654FA-EAAE-4B55-8847-791249DBA4E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725CAAB-8137-4622-B51F-834C223672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D2CAF5E-25A0-4796-8CDB-577470D3DD5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A70B826-9A21-4512-ABB6-16AA7D3EF1C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4C9639D0-1B2D-4C0F-9AAB-A3E23263A5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EFFB6">
    <w:pPr>
      <w:spacing w:line="177" w:lineRule="auto"/>
      <w:ind w:left="727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28DF87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41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28DF87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41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831B7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2B4975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50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R3IzAgAAY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7R3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2B4975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50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E414A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C5B57">
                          <w:pPr>
                            <w:pStyle w:val="6"/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OaguMzAgAAYwQAAA4AAABkcnMvZTJvRG9jLnhtbK1UzY7TMBC+I/EO&#10;lu80aYGlqp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Oagu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1C5B57">
                    <w:pPr>
                      <w:pStyle w:val="6"/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F4FBA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6DA250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6DA250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0A3DD">
    <w:pPr>
      <w:spacing w:before="1" w:line="176" w:lineRule="auto"/>
      <w:ind w:left="732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7FEE49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43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7FEE49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43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5C01B">
    <w:pPr>
      <w:spacing w:before="1" w:line="176" w:lineRule="auto"/>
      <w:ind w:left="44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4A3C03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4A3C03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162DA">
    <w:pPr>
      <w:spacing w:before="1" w:line="176" w:lineRule="auto"/>
      <w:ind w:left="732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B170C3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45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B170C3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45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ADEA6">
    <w:pPr>
      <w:spacing w:before="1" w:line="176" w:lineRule="auto"/>
      <w:ind w:left="44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9168C9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W+3o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WW+3o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9168C9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7C5FC">
    <w:pPr>
      <w:spacing w:before="1" w:line="176" w:lineRule="auto"/>
      <w:ind w:left="732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8F43DB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47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8F43DB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47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6CC52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97EA9A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ptGXY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1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ptGX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97EA9A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71FD7">
    <w:pPr>
      <w:spacing w:line="177" w:lineRule="auto"/>
      <w:ind w:left="732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5F331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49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Fjpk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1f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jFjp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85F331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49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3DADD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735B1"/>
    <w:rsid w:val="000156D5"/>
    <w:rsid w:val="0002156E"/>
    <w:rsid w:val="0006306D"/>
    <w:rsid w:val="002717B2"/>
    <w:rsid w:val="00280A41"/>
    <w:rsid w:val="00282261"/>
    <w:rsid w:val="002A0576"/>
    <w:rsid w:val="002B4D57"/>
    <w:rsid w:val="00372797"/>
    <w:rsid w:val="0041780D"/>
    <w:rsid w:val="00435913"/>
    <w:rsid w:val="004774D1"/>
    <w:rsid w:val="0048261F"/>
    <w:rsid w:val="0050080E"/>
    <w:rsid w:val="00512720"/>
    <w:rsid w:val="0052757A"/>
    <w:rsid w:val="00582065"/>
    <w:rsid w:val="00587EA5"/>
    <w:rsid w:val="005F0052"/>
    <w:rsid w:val="006A4FB9"/>
    <w:rsid w:val="006E2600"/>
    <w:rsid w:val="00727D8A"/>
    <w:rsid w:val="00932273"/>
    <w:rsid w:val="00944D44"/>
    <w:rsid w:val="009932B5"/>
    <w:rsid w:val="00A42BEC"/>
    <w:rsid w:val="00A806FD"/>
    <w:rsid w:val="00B75F0F"/>
    <w:rsid w:val="00D07F95"/>
    <w:rsid w:val="00D109A5"/>
    <w:rsid w:val="00E11B19"/>
    <w:rsid w:val="00E64DDA"/>
    <w:rsid w:val="00E87569"/>
    <w:rsid w:val="00EB3684"/>
    <w:rsid w:val="00F04DC8"/>
    <w:rsid w:val="00F74EF4"/>
    <w:rsid w:val="00F87808"/>
    <w:rsid w:val="00F90153"/>
    <w:rsid w:val="01195483"/>
    <w:rsid w:val="02511F45"/>
    <w:rsid w:val="0276437A"/>
    <w:rsid w:val="02C1531D"/>
    <w:rsid w:val="03A07D1C"/>
    <w:rsid w:val="05F06C71"/>
    <w:rsid w:val="05F3522C"/>
    <w:rsid w:val="06C539FD"/>
    <w:rsid w:val="07185106"/>
    <w:rsid w:val="07201362"/>
    <w:rsid w:val="09897A52"/>
    <w:rsid w:val="0B016BFE"/>
    <w:rsid w:val="0B8766EE"/>
    <w:rsid w:val="0CC7775C"/>
    <w:rsid w:val="0E2A665D"/>
    <w:rsid w:val="0E97462A"/>
    <w:rsid w:val="0ED07783"/>
    <w:rsid w:val="0EF71B9A"/>
    <w:rsid w:val="0F352199"/>
    <w:rsid w:val="0F807166"/>
    <w:rsid w:val="0FFA00C0"/>
    <w:rsid w:val="1011444F"/>
    <w:rsid w:val="1016625B"/>
    <w:rsid w:val="10F91F4A"/>
    <w:rsid w:val="11C4076B"/>
    <w:rsid w:val="12CD0C13"/>
    <w:rsid w:val="12E16084"/>
    <w:rsid w:val="14574E3E"/>
    <w:rsid w:val="152276D1"/>
    <w:rsid w:val="1533003D"/>
    <w:rsid w:val="161D67E2"/>
    <w:rsid w:val="166D68F9"/>
    <w:rsid w:val="16BE1DA4"/>
    <w:rsid w:val="17301D2A"/>
    <w:rsid w:val="18AE1483"/>
    <w:rsid w:val="18BC441A"/>
    <w:rsid w:val="18F427B3"/>
    <w:rsid w:val="196E3099"/>
    <w:rsid w:val="19E506D3"/>
    <w:rsid w:val="1A9E3498"/>
    <w:rsid w:val="1B4858A5"/>
    <w:rsid w:val="1D9B6A3E"/>
    <w:rsid w:val="1E357FC3"/>
    <w:rsid w:val="1EDB721F"/>
    <w:rsid w:val="1EDF3B4C"/>
    <w:rsid w:val="1F824574"/>
    <w:rsid w:val="213E2294"/>
    <w:rsid w:val="224A4F11"/>
    <w:rsid w:val="25136289"/>
    <w:rsid w:val="2543260F"/>
    <w:rsid w:val="26AA0CBC"/>
    <w:rsid w:val="26E16B60"/>
    <w:rsid w:val="26F84769"/>
    <w:rsid w:val="273C6EA0"/>
    <w:rsid w:val="278B7A99"/>
    <w:rsid w:val="283A348C"/>
    <w:rsid w:val="28D23530"/>
    <w:rsid w:val="29455DA8"/>
    <w:rsid w:val="2A072AC3"/>
    <w:rsid w:val="2A8E3487"/>
    <w:rsid w:val="2AEE053A"/>
    <w:rsid w:val="2BE15CC2"/>
    <w:rsid w:val="2CD50CDB"/>
    <w:rsid w:val="2E882507"/>
    <w:rsid w:val="2FA7120D"/>
    <w:rsid w:val="2FE674B8"/>
    <w:rsid w:val="30471B39"/>
    <w:rsid w:val="30903EC0"/>
    <w:rsid w:val="318868FF"/>
    <w:rsid w:val="321139F5"/>
    <w:rsid w:val="32D6367D"/>
    <w:rsid w:val="33D203D8"/>
    <w:rsid w:val="344C1583"/>
    <w:rsid w:val="34DF9AC5"/>
    <w:rsid w:val="35B64C25"/>
    <w:rsid w:val="36013763"/>
    <w:rsid w:val="36293BE7"/>
    <w:rsid w:val="37D75C19"/>
    <w:rsid w:val="38A075FB"/>
    <w:rsid w:val="392472A1"/>
    <w:rsid w:val="39F07726"/>
    <w:rsid w:val="3A9233E5"/>
    <w:rsid w:val="3AE21AA4"/>
    <w:rsid w:val="3B2F60CE"/>
    <w:rsid w:val="3B6C712A"/>
    <w:rsid w:val="3DDD0DA2"/>
    <w:rsid w:val="3EC03917"/>
    <w:rsid w:val="3FA962DC"/>
    <w:rsid w:val="3FC7337F"/>
    <w:rsid w:val="40403D8B"/>
    <w:rsid w:val="4137382E"/>
    <w:rsid w:val="423F05E4"/>
    <w:rsid w:val="42C36D2D"/>
    <w:rsid w:val="439960DC"/>
    <w:rsid w:val="43F4087C"/>
    <w:rsid w:val="44F55088"/>
    <w:rsid w:val="453E18DA"/>
    <w:rsid w:val="45CE0079"/>
    <w:rsid w:val="46113492"/>
    <w:rsid w:val="46263D0C"/>
    <w:rsid w:val="464536F6"/>
    <w:rsid w:val="470106FE"/>
    <w:rsid w:val="472244B3"/>
    <w:rsid w:val="473A559B"/>
    <w:rsid w:val="47B4774F"/>
    <w:rsid w:val="481A4F8C"/>
    <w:rsid w:val="481D0A42"/>
    <w:rsid w:val="487654E6"/>
    <w:rsid w:val="48766B8B"/>
    <w:rsid w:val="48BA396D"/>
    <w:rsid w:val="4A056722"/>
    <w:rsid w:val="4A5F16D1"/>
    <w:rsid w:val="4B3A190D"/>
    <w:rsid w:val="4C464D6D"/>
    <w:rsid w:val="4C647B15"/>
    <w:rsid w:val="4C9600EE"/>
    <w:rsid w:val="4CBF0664"/>
    <w:rsid w:val="4D2D2FD5"/>
    <w:rsid w:val="4D8669B2"/>
    <w:rsid w:val="4D9602F6"/>
    <w:rsid w:val="4E2A3380"/>
    <w:rsid w:val="4F786FB4"/>
    <w:rsid w:val="504D09A3"/>
    <w:rsid w:val="505D26B0"/>
    <w:rsid w:val="50833A85"/>
    <w:rsid w:val="51225901"/>
    <w:rsid w:val="53B316E5"/>
    <w:rsid w:val="547E4CEB"/>
    <w:rsid w:val="54887901"/>
    <w:rsid w:val="54A63BC5"/>
    <w:rsid w:val="55097122"/>
    <w:rsid w:val="55236EE8"/>
    <w:rsid w:val="55B51B56"/>
    <w:rsid w:val="55E65F1D"/>
    <w:rsid w:val="560E70A6"/>
    <w:rsid w:val="56EE384D"/>
    <w:rsid w:val="57286AB9"/>
    <w:rsid w:val="573A422F"/>
    <w:rsid w:val="57A87A5A"/>
    <w:rsid w:val="580E032B"/>
    <w:rsid w:val="58382708"/>
    <w:rsid w:val="58EE41B7"/>
    <w:rsid w:val="58F40A90"/>
    <w:rsid w:val="58FE3AC8"/>
    <w:rsid w:val="59B671FC"/>
    <w:rsid w:val="59EA1BD8"/>
    <w:rsid w:val="5A6F4CD9"/>
    <w:rsid w:val="5A801252"/>
    <w:rsid w:val="5A96680E"/>
    <w:rsid w:val="5B5F6A00"/>
    <w:rsid w:val="5B6A39F1"/>
    <w:rsid w:val="5CC262B7"/>
    <w:rsid w:val="5E165B7E"/>
    <w:rsid w:val="5E9C4294"/>
    <w:rsid w:val="5FE47E8D"/>
    <w:rsid w:val="5FFE63DD"/>
    <w:rsid w:val="60A710C2"/>
    <w:rsid w:val="60B77472"/>
    <w:rsid w:val="60E6400A"/>
    <w:rsid w:val="62A0701A"/>
    <w:rsid w:val="630C552F"/>
    <w:rsid w:val="64526802"/>
    <w:rsid w:val="646A223D"/>
    <w:rsid w:val="64E718BB"/>
    <w:rsid w:val="64F40B2E"/>
    <w:rsid w:val="666F65CE"/>
    <w:rsid w:val="66797C33"/>
    <w:rsid w:val="66C87947"/>
    <w:rsid w:val="66D435C2"/>
    <w:rsid w:val="670939D3"/>
    <w:rsid w:val="676B6750"/>
    <w:rsid w:val="677845EB"/>
    <w:rsid w:val="67D60BA4"/>
    <w:rsid w:val="684D75AC"/>
    <w:rsid w:val="693130A1"/>
    <w:rsid w:val="69E33560"/>
    <w:rsid w:val="6AE8254F"/>
    <w:rsid w:val="6C04653B"/>
    <w:rsid w:val="6C0E1756"/>
    <w:rsid w:val="6D531A06"/>
    <w:rsid w:val="6D644C95"/>
    <w:rsid w:val="6DF351F9"/>
    <w:rsid w:val="6E05302D"/>
    <w:rsid w:val="6E13636A"/>
    <w:rsid w:val="6E7609D8"/>
    <w:rsid w:val="6F1F5467"/>
    <w:rsid w:val="6F5FE786"/>
    <w:rsid w:val="70AD09F5"/>
    <w:rsid w:val="70FE5CAC"/>
    <w:rsid w:val="71364251"/>
    <w:rsid w:val="72801415"/>
    <w:rsid w:val="73085D88"/>
    <w:rsid w:val="734545C1"/>
    <w:rsid w:val="73C804C6"/>
    <w:rsid w:val="75296E6E"/>
    <w:rsid w:val="753C6620"/>
    <w:rsid w:val="764A49A9"/>
    <w:rsid w:val="779F3C04"/>
    <w:rsid w:val="77B46AE7"/>
    <w:rsid w:val="77C33D3D"/>
    <w:rsid w:val="78EC1239"/>
    <w:rsid w:val="78F310A7"/>
    <w:rsid w:val="79040D48"/>
    <w:rsid w:val="79222E11"/>
    <w:rsid w:val="79FB669C"/>
    <w:rsid w:val="7AC7643D"/>
    <w:rsid w:val="7B414A74"/>
    <w:rsid w:val="7B6E1B8E"/>
    <w:rsid w:val="7B7E53AB"/>
    <w:rsid w:val="7BA12714"/>
    <w:rsid w:val="7D453BF4"/>
    <w:rsid w:val="7D6FF28E"/>
    <w:rsid w:val="7DD033CC"/>
    <w:rsid w:val="7DE90508"/>
    <w:rsid w:val="7F3437AE"/>
    <w:rsid w:val="7F532C41"/>
    <w:rsid w:val="7F6FC28E"/>
    <w:rsid w:val="7F9735B1"/>
    <w:rsid w:val="9AFF986B"/>
    <w:rsid w:val="9DAEAF8A"/>
    <w:rsid w:val="9FFBAFB5"/>
    <w:rsid w:val="BF1FFC6E"/>
    <w:rsid w:val="C8EF0DDA"/>
    <w:rsid w:val="D5F7E615"/>
    <w:rsid w:val="DBEF411D"/>
    <w:rsid w:val="E5FF1033"/>
    <w:rsid w:val="EDEE3FED"/>
    <w:rsid w:val="F3D3B9BE"/>
    <w:rsid w:val="F779164F"/>
    <w:rsid w:val="FAFD46B2"/>
    <w:rsid w:val="FDFE2EA3"/>
    <w:rsid w:val="FF997BB2"/>
    <w:rsid w:val="FFAE76D1"/>
    <w:rsid w:val="FFED83DC"/>
    <w:rsid w:val="FFFBC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99"/>
    <w:pPr>
      <w:adjustRightInd w:val="0"/>
      <w:snapToGrid w:val="0"/>
      <w:spacing w:line="600" w:lineRule="exact"/>
      <w:ind w:firstLine="800" w:firstLineChars="200"/>
    </w:pPr>
    <w:rPr>
      <w:rFonts w:ascii="宋体" w:hAnsi="宋体" w:eastAsia="仿宋_GB2312"/>
      <w:sz w:val="32"/>
    </w:rPr>
  </w:style>
  <w:style w:type="paragraph" w:styleId="3">
    <w:name w:val="annotation text"/>
    <w:basedOn w:val="1"/>
    <w:semiHidden/>
    <w:unhideWhenUsed/>
    <w:qFormat/>
    <w:uiPriority w:val="99"/>
    <w:pPr>
      <w:ind w:firstLine="0" w:firstLineChars="0"/>
      <w:jc w:val="center"/>
    </w:pPr>
    <w:rPr>
      <w:rFonts w:ascii="Times New Roman" w:hAnsi="Times New Roman" w:eastAsia="仿宋" w:cs="Times New Roman"/>
      <w:b/>
      <w:sz w:val="21"/>
    </w:rPr>
  </w:style>
  <w:style w:type="paragraph" w:styleId="4">
    <w:name w:val="Body Text"/>
    <w:basedOn w:val="1"/>
    <w:link w:val="15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5">
    <w:name w:val="Balloon Text"/>
    <w:basedOn w:val="1"/>
    <w:link w:val="17"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Plain Text Char"/>
    <w:basedOn w:val="10"/>
    <w:link w:val="2"/>
    <w:semiHidden/>
    <w:qFormat/>
    <w:locked/>
    <w:uiPriority w:val="99"/>
    <w:rPr>
      <w:rFonts w:ascii="宋体" w:hAnsi="宋体" w:eastAsia="仿宋_GB2312" w:cs="Times New Roman"/>
      <w:kern w:val="2"/>
      <w:sz w:val="22"/>
      <w:szCs w:val="22"/>
      <w:lang w:val="en-US" w:eastAsia="zh-CN" w:bidi="ar-SA"/>
    </w:rPr>
  </w:style>
  <w:style w:type="character" w:customStyle="1" w:styleId="15">
    <w:name w:val="Body Text Char"/>
    <w:basedOn w:val="10"/>
    <w:link w:val="4"/>
    <w:semiHidden/>
    <w:qFormat/>
    <w:uiPriority w:val="99"/>
  </w:style>
  <w:style w:type="character" w:customStyle="1" w:styleId="16">
    <w:name w:val="Footer Char"/>
    <w:basedOn w:val="10"/>
    <w:link w:val="6"/>
    <w:semiHidden/>
    <w:qFormat/>
    <w:uiPriority w:val="99"/>
    <w:rPr>
      <w:sz w:val="18"/>
      <w:szCs w:val="18"/>
    </w:rPr>
  </w:style>
  <w:style w:type="character" w:customStyle="1" w:styleId="17">
    <w:name w:val="Balloon Text Char"/>
    <w:basedOn w:val="10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Header Char"/>
    <w:basedOn w:val="10"/>
    <w:link w:val="7"/>
    <w:qFormat/>
    <w:locked/>
    <w:uiPriority w:val="99"/>
    <w:rPr>
      <w:rFonts w:cs="Times New Roman"/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header" Target="header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10</Pages>
  <Words>6478</Words>
  <Characters>6753</Characters>
  <Lines>0</Lines>
  <Paragraphs>0</Paragraphs>
  <TotalTime>0</TotalTime>
  <ScaleCrop>false</ScaleCrop>
  <LinksUpToDate>false</LinksUpToDate>
  <CharactersWithSpaces>7246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2022-07-22T03:26:00Z</dcterms:created>
  <dc:creator>Rongxue Hao</dc:creator>
  <cp:lastModifiedBy>Lve瑶。</cp:lastModifiedBy>
  <cp:lastPrinted>2025-07-02T00:53:00Z</cp:lastPrinted>
  <dcterms:modified xsi:type="dcterms:W3CDTF">2025-07-02T03:36:01Z</dcterms:modified>
  <dc:title>关于举办第一届陕西省博士后创新创业大赛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BE16DE98F68F452690178FE1BC594BB0_13</vt:lpwstr>
  </property>
  <property fmtid="{D5CDD505-2E9C-101B-9397-08002B2CF9AE}" pid="4" name="KSOTemplateDocerSaveRecord">
    <vt:lpwstr>eyJoZGlkIjoiNzY3NjEwZTljMjg4NDRkNTlkMWU0MjE3M2MzMGRlYWYiLCJ1c2VySWQiOiI0MzAxMzc4NTQifQ==</vt:lpwstr>
  </property>
</Properties>
</file>